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14" w:rsidRPr="00E52714" w:rsidRDefault="00E52714" w:rsidP="00E52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271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E52714" w:rsidRPr="00E52714" w:rsidRDefault="00E52714" w:rsidP="00E52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714">
        <w:rPr>
          <w:rFonts w:ascii="Times New Roman" w:hAnsi="Times New Roman" w:cs="Times New Roman"/>
          <w:b/>
          <w:sz w:val="28"/>
          <w:szCs w:val="28"/>
        </w:rPr>
        <w:t>ПРОФИЛАКТИКА ПОЛИО</w:t>
      </w:r>
      <w:r w:rsidRPr="00E52714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E52714">
        <w:rPr>
          <w:rFonts w:ascii="Times New Roman" w:hAnsi="Times New Roman" w:cs="Times New Roman"/>
          <w:b/>
          <w:sz w:val="28"/>
          <w:szCs w:val="28"/>
        </w:rPr>
        <w:t>ИЕЛИТА</w:t>
      </w:r>
    </w:p>
    <w:p w:rsidR="00E52714" w:rsidRPr="00E52714" w:rsidRDefault="00E52714" w:rsidP="00E527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714" w:rsidRPr="00E52714" w:rsidRDefault="00E52714" w:rsidP="00E52714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b/>
          <w:sz w:val="28"/>
          <w:szCs w:val="28"/>
        </w:rPr>
        <w:t xml:space="preserve">Полиомиелит </w:t>
      </w:r>
      <w:r w:rsidRPr="00E52714">
        <w:rPr>
          <w:rFonts w:ascii="Times New Roman" w:hAnsi="Times New Roman" w:cs="Times New Roman"/>
          <w:sz w:val="28"/>
          <w:szCs w:val="28"/>
        </w:rPr>
        <w:t xml:space="preserve">- это вирусное инфекционное заболевание, поражающее нервную систему человека и вызывающее полный паралич. Вирус попадает в организм через рот и размножается в кишечнике. Первоначальными симптомами являются высокая температура, усталость, головная боль, тошнота, боль в конечностях. Один из 200 случаев инфицирования приводит к необратимому параличу (обычно ног). Из числа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5%-10% умирают.</w:t>
      </w:r>
    </w:p>
    <w:p w:rsidR="00E52714" w:rsidRPr="00E52714" w:rsidRDefault="00E52714" w:rsidP="00E52714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b/>
          <w:sz w:val="28"/>
          <w:szCs w:val="28"/>
        </w:rPr>
        <w:t>Источником инфекции являются больные и вирусоносители.</w:t>
      </w:r>
      <w:r w:rsidRPr="00E52714">
        <w:rPr>
          <w:rFonts w:ascii="Times New Roman" w:hAnsi="Times New Roman" w:cs="Times New Roman"/>
          <w:sz w:val="28"/>
          <w:szCs w:val="28"/>
        </w:rPr>
        <w:t xml:space="preserve"> Вирус устойчив во внешней среде (в воде сохраняется до 100 суток, в испражнениях - до 6 месяцев), хорошо переносит замораживание, высушивание. Не разрушается пищеварительными соками и антибиотиками.</w:t>
      </w:r>
    </w:p>
    <w:p w:rsidR="00E52714" w:rsidRPr="00E52714" w:rsidRDefault="00E52714" w:rsidP="00E52714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b/>
          <w:sz w:val="28"/>
          <w:szCs w:val="28"/>
        </w:rPr>
        <w:t>Механизм передачи возбудителя фекально-оральный, пути передачи - водный, пищевой и бытовой.</w:t>
      </w: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имеет и аспирационный механизм с воздушно-капельным и воздушно-пылевым путями передачи.</w:t>
      </w:r>
    </w:p>
    <w:p w:rsidR="00E52714" w:rsidRPr="00E52714" w:rsidRDefault="00E52714" w:rsidP="00E52714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Длительность инкубационного периода при остром полиомиелите колеблется от 4 до 30 дней. Наиболее часто этот период длится от 6 до 21 дня.</w:t>
      </w:r>
    </w:p>
    <w:p w:rsidR="00E52714" w:rsidRPr="00E52714" w:rsidRDefault="00E52714" w:rsidP="00E52714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Естественная восприимчивость людей высокая, однако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52714">
        <w:rPr>
          <w:rFonts w:ascii="Times New Roman" w:hAnsi="Times New Roman" w:cs="Times New Roman"/>
          <w:sz w:val="28"/>
          <w:szCs w:val="28"/>
        </w:rPr>
        <w:t xml:space="preserve"> клинически выраженная инфекция встречается гораздо реже носительства. Поэтому случаи бессимптомного носительства представляют большую опасность для окружающих.</w:t>
      </w:r>
    </w:p>
    <w:p w:rsidR="00E52714" w:rsidRPr="00E52714" w:rsidRDefault="00E52714" w:rsidP="00E52714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 1997 года в нашей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республике 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не регистрировались случаи заболевания полиомиелитом, вызванные диким вирусом. Последние случаи заболевания полиомиелитом в России были зарегистрированы в 1996 году в Чечне, в связи с отсутствием прививок среди населения (следствием этого стала эпидемия полиомиелита: 156 детей остались инвалидами, 6 детей умерли). В 2002 году Всемирной организацией </w:t>
      </w:r>
      <w:r w:rsidRPr="00E52714">
        <w:rPr>
          <w:rFonts w:ascii="Times New Roman" w:hAnsi="Times New Roman" w:cs="Times New Roman"/>
          <w:sz w:val="28"/>
          <w:szCs w:val="28"/>
        </w:rPr>
        <w:lastRenderedPageBreak/>
        <w:t>здравоохранения Европейский регион, в том числе и Россия, сертифицирован как территория, свободная от полиомиелита, но это не значит, что теперь прививки против полиомиелита можно не делать. Пока полиомиелит еще не ликвидирован в глобальном масштабе, и инфекция может попасть на свободную от нее территорию из другой страны.</w:t>
      </w:r>
    </w:p>
    <w:p w:rsidR="00E52714" w:rsidRPr="00E52714" w:rsidRDefault="00E52714" w:rsidP="00E52714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До тех пор, пока в мире не останется ни одного ребенка, инфицированного вирусом полиомиелита, риску заражения этой болезнью будут подвергаться дети во всех странах.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Полиовирус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легко импортируется в страну, свободную от полиомиелита, и может быстро распространиться среди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неиммунизированных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E52714" w:rsidRPr="00E52714" w:rsidRDefault="00E52714" w:rsidP="00E52714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 2010 г. в результате заноса этой инфекции из Республики Таджикистан впервые за много лет в России зарегистрированы случаи заболевания полиомиелитом у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непривитых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детей, в том числе на сопредельных территориях: в Республике Дагестан и Чеченской Республике. В 2014 году на территории РФ зарегистрировано 5 случаев заболевания. Все заболевшие дети были не привиты против полиомиелита по причине отказов родителей от вакцинации.</w:t>
      </w:r>
    </w:p>
    <w:p w:rsidR="00E52714" w:rsidRPr="00E52714" w:rsidRDefault="00E52714" w:rsidP="00E52714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b/>
          <w:sz w:val="28"/>
          <w:szCs w:val="28"/>
        </w:rPr>
        <w:t>Профилактика.</w:t>
      </w:r>
      <w:r w:rsidRPr="00E52714">
        <w:rPr>
          <w:rFonts w:ascii="Times New Roman" w:hAnsi="Times New Roman" w:cs="Times New Roman"/>
          <w:sz w:val="28"/>
          <w:szCs w:val="28"/>
        </w:rPr>
        <w:t xml:space="preserve"> Наиболее мощным, доступным и эффективным средством предупреждения паралитического полиомиелита является вакцинация. Полиомиелит неизлечим, но его можно предупредить с помощью вакцинации. Вакцинация проводится в соответствии с Национальным календарем профилактических прививок.</w:t>
      </w:r>
    </w:p>
    <w:p w:rsidR="00E52714" w:rsidRPr="00E52714" w:rsidRDefault="00E52714" w:rsidP="00E52714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Для вакцинации применяется оральная живая полиомиелитная вакцина (ОПВ). Побочные эффекты и осложнения от вакцинации практически отсутствуют.</w:t>
      </w:r>
    </w:p>
    <w:p w:rsidR="008C19B8" w:rsidRPr="00E52714" w:rsidRDefault="00E52714" w:rsidP="00E52714">
      <w:pPr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714">
        <w:rPr>
          <w:rFonts w:ascii="Times New Roman" w:hAnsi="Times New Roman" w:cs="Times New Roman"/>
          <w:b/>
          <w:sz w:val="28"/>
          <w:szCs w:val="28"/>
        </w:rPr>
        <w:t>Иммунизация — мера необходимая. Отказываясь от прививок, Вы подвергаете своих детей риску развития тяжелого неизлечимого заболевания, приводящего к инвалидности.</w:t>
      </w:r>
    </w:p>
    <w:sectPr w:rsidR="008C19B8" w:rsidRPr="00E52714" w:rsidSect="00E52714">
      <w:type w:val="continuous"/>
      <w:pgSz w:w="16837" w:h="11905" w:orient="landscape"/>
      <w:pgMar w:top="464" w:right="535" w:bottom="392" w:left="989" w:header="0" w:footer="3" w:gutter="0"/>
      <w:cols w:num="2" w:space="66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19" w:rsidRDefault="00393B19">
      <w:r>
        <w:separator/>
      </w:r>
    </w:p>
  </w:endnote>
  <w:endnote w:type="continuationSeparator" w:id="0">
    <w:p w:rsidR="00393B19" w:rsidRDefault="0039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19" w:rsidRDefault="00393B19"/>
  </w:footnote>
  <w:footnote w:type="continuationSeparator" w:id="0">
    <w:p w:rsidR="00393B19" w:rsidRDefault="00393B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B8"/>
    <w:rsid w:val="00393B19"/>
    <w:rsid w:val="008C19B8"/>
    <w:rsid w:val="00A83519"/>
    <w:rsid w:val="00D61674"/>
    <w:rsid w:val="00E5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700" w:line="0" w:lineRule="atLeast"/>
      <w:jc w:val="center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700" w:line="0" w:lineRule="atLeas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памятка на сайт УРПН туберкулез 2014</vt:lpstr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памятка на сайт УРПН туберкулез 2014</dc:title>
  <dc:subject/>
  <dc:creator>SGM-PROG</dc:creator>
  <cp:keywords/>
  <cp:lastModifiedBy>GIGIENA_TRUDA_3</cp:lastModifiedBy>
  <cp:revision>2</cp:revision>
  <cp:lastPrinted>2017-04-12T08:18:00Z</cp:lastPrinted>
  <dcterms:created xsi:type="dcterms:W3CDTF">2017-04-13T07:17:00Z</dcterms:created>
  <dcterms:modified xsi:type="dcterms:W3CDTF">2017-04-13T07:17:00Z</dcterms:modified>
</cp:coreProperties>
</file>